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gif" ContentType="image/gif"/>
  <Override PartName="/word/media/image1.gif" ContentType="image/gif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Test del </w:t>
      </w:r>
      <w:r>
        <w:rPr>
          <w:b/>
          <w:bCs/>
          <w:sz w:val="40"/>
          <w:szCs w:val="40"/>
        </w:rPr>
        <w:t>in</w:t>
      </w:r>
      <w:r>
        <w:rPr>
          <w:b/>
          <w:bCs/>
          <w:sz w:val="40"/>
          <w:szCs w:val="40"/>
        </w:rPr>
        <w:t>formador</w:t>
      </w:r>
    </w:p>
    <w:p>
      <w:pPr>
        <w:pStyle w:val="Normal"/>
        <w:jc w:val="center"/>
        <w:rPr>
          <w:b/>
          <w:bCs/>
          <w:color w:val="808080"/>
          <w:sz w:val="36"/>
          <w:szCs w:val="36"/>
        </w:rPr>
      </w:pPr>
      <w:r>
        <w:rPr>
          <w:b/>
          <w:bCs/>
          <w:color w:val="808080"/>
          <w:sz w:val="36"/>
          <w:szCs w:val="36"/>
        </w:rPr>
        <w:t>(versión corta)</w:t>
      </w:r>
    </w:p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left"/>
        <w:rPr>
          <w:b/>
          <w:bCs/>
          <w:sz w:val="32"/>
          <w:szCs w:val="32"/>
          <w:shd w:fill="3DEB3D" w:val="clear"/>
        </w:rPr>
      </w:pPr>
      <w:r>
        <w:rPr>
          <w:b/>
          <w:bCs/>
          <w:sz w:val="32"/>
          <w:szCs w:val="32"/>
          <w:shd w:fill="3DEB3D" w:val="clear"/>
        </w:rPr>
        <w:t xml:space="preserve"> </w:t>
      </w:r>
      <w:r>
        <w:rPr>
          <w:b/>
          <w:bCs/>
          <w:sz w:val="32"/>
          <w:szCs w:val="32"/>
          <w:shd w:fill="3DEB3D" w:val="clear"/>
        </w:rPr>
        <w:t>Datos de filiación:</w:t>
      </w:r>
      <w:r>
        <w:rPr>
          <w:b/>
          <w:bCs/>
          <w:sz w:val="32"/>
          <w:szCs w:val="32"/>
          <w:shd w:fill="3DEB3D" w:val="clear"/>
        </w:rPr>
        <w:t xml:space="preserve">                                                                                                 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Nombre: ….............................................................................   Edad: …..... años  Profesión: ….......................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Nivel de escolarización: ….....................................................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Informador: …........................................................................</w:t>
      </w: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Relación con el paciente: …...................................................</w:t>
      </w:r>
      <w:r>
        <w:rPr>
          <w:sz w:val="22"/>
          <w:szCs w:val="22"/>
        </w:rPr>
        <w:t xml:space="preserve">                                  Fecha: ….../........./............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pict>
          <v:line id="shape_0" from="1.3pt,6pt" to="481.25pt,7.45pt" stroked="t" style="position:absolute;flip:y">
            <v:stroke color="#3deb3d" weight="36360" joinstyle="round" endcap="flat"/>
            <v:fill on="false" detectmouseclick="t"/>
          </v:line>
        </w:pic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55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89"/>
        <w:gridCol w:w="2041"/>
        <w:gridCol w:w="908"/>
      </w:tblGrid>
      <w:tr>
        <w:trPr>
          <w:cantSplit w:val="false"/>
        </w:trPr>
        <w:tc>
          <w:tcPr>
            <w:tcW w:w="6689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ind w:left="113" w:right="113" w:firstLine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Recuerde cómo era su familiar hace 5 ó 10 años y compare cómo es él en este momento. Conteste si ha habido algún cambio a lo largo de este tiempo en la capacidad de su familiar para cada uno de los aspectos que le preguntamos.</w:t>
            </w:r>
          </w:p>
          <w:p>
            <w:pPr>
              <w:pStyle w:val="Normal"/>
              <w:ind w:left="113" w:right="113" w:firstLine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Puntúe </w:t>
            </w:r>
            <w:r>
              <w:rPr>
                <w:sz w:val="24"/>
                <w:szCs w:val="24"/>
              </w:rPr>
              <w:t xml:space="preserve">según </w:t>
            </w:r>
            <w:r>
              <w:rPr>
                <w:sz w:val="24"/>
                <w:szCs w:val="24"/>
              </w:rPr>
              <w:t xml:space="preserve">los criterios </w:t>
            </w:r>
            <w:r>
              <w:rPr>
                <w:sz w:val="24"/>
                <w:szCs w:val="24"/>
              </w:rPr>
              <w:t>de la tabla de la derecha.</w:t>
            </w:r>
          </w:p>
          <w:p>
            <w:pPr>
              <w:pStyle w:val="Contenidodelatab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1" w:type="dxa"/>
            <w:tcBorders>
              <w:top w:val="single" w:sz="2" w:space="0" w:color="23FF23"/>
              <w:left w:val="single" w:sz="2" w:space="0" w:color="23FF23"/>
              <w:bottom w:val="single" w:sz="2" w:space="0" w:color="23FF23"/>
              <w:insideH w:val="single" w:sz="2" w:space="0" w:color="23FF23"/>
              <w:right w:val="nil"/>
              <w:insideV w:val="nil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mejorado mucho</w:t>
            </w:r>
          </w:p>
        </w:tc>
        <w:tc>
          <w:tcPr>
            <w:tcW w:w="908" w:type="dxa"/>
            <w:tcBorders>
              <w:top w:val="single" w:sz="2" w:space="0" w:color="23FF23"/>
              <w:left w:val="single" w:sz="2" w:space="0" w:color="23FF23"/>
              <w:bottom w:val="single" w:sz="2" w:space="0" w:color="23FF23"/>
              <w:insideH w:val="single" w:sz="2" w:space="0" w:color="23FF23"/>
              <w:right w:val="single" w:sz="2" w:space="0" w:color="23FF23"/>
              <w:insideV w:val="single" w:sz="2" w:space="0" w:color="23FF23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</w:t>
            </w:r>
          </w:p>
        </w:tc>
      </w:tr>
      <w:tr>
        <w:trPr>
          <w:cantSplit w:val="false"/>
        </w:trPr>
        <w:tc>
          <w:tcPr>
            <w:tcW w:w="6689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1" w:type="dxa"/>
            <w:tcBorders>
              <w:top w:val="nil"/>
              <w:left w:val="single" w:sz="2" w:space="0" w:color="23FF23"/>
              <w:bottom w:val="single" w:sz="2" w:space="0" w:color="23FF23"/>
              <w:insideH w:val="single" w:sz="2" w:space="0" w:color="23FF23"/>
              <w:right w:val="nil"/>
              <w:insideV w:val="nil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mejorado un poco</w:t>
            </w:r>
          </w:p>
        </w:tc>
        <w:tc>
          <w:tcPr>
            <w:tcW w:w="908" w:type="dxa"/>
            <w:tcBorders>
              <w:top w:val="nil"/>
              <w:left w:val="single" w:sz="2" w:space="0" w:color="23FF23"/>
              <w:bottom w:val="single" w:sz="2" w:space="0" w:color="23FF23"/>
              <w:insideH w:val="single" w:sz="2" w:space="0" w:color="23FF23"/>
              <w:right w:val="single" w:sz="2" w:space="0" w:color="23FF23"/>
              <w:insideV w:val="single" w:sz="2" w:space="0" w:color="23FF23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puntos</w:t>
            </w:r>
          </w:p>
        </w:tc>
      </w:tr>
      <w:tr>
        <w:trPr>
          <w:cantSplit w:val="false"/>
        </w:trPr>
        <w:tc>
          <w:tcPr>
            <w:tcW w:w="6689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1" w:type="dxa"/>
            <w:tcBorders>
              <w:top w:val="nil"/>
              <w:left w:val="single" w:sz="2" w:space="0" w:color="23FF23"/>
              <w:bottom w:val="single" w:sz="2" w:space="0" w:color="23FF23"/>
              <w:insideH w:val="single" w:sz="2" w:space="0" w:color="23FF23"/>
              <w:right w:val="nil"/>
              <w:insideV w:val="nil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Apenas ha cambiado</w:t>
            </w:r>
          </w:p>
        </w:tc>
        <w:tc>
          <w:tcPr>
            <w:tcW w:w="908" w:type="dxa"/>
            <w:tcBorders>
              <w:top w:val="nil"/>
              <w:left w:val="single" w:sz="2" w:space="0" w:color="23FF23"/>
              <w:bottom w:val="single" w:sz="2" w:space="0" w:color="23FF23"/>
              <w:insideH w:val="single" w:sz="2" w:space="0" w:color="23FF23"/>
              <w:right w:val="single" w:sz="2" w:space="0" w:color="23FF23"/>
              <w:insideV w:val="single" w:sz="2" w:space="0" w:color="23FF23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puntos</w:t>
            </w:r>
          </w:p>
        </w:tc>
      </w:tr>
      <w:tr>
        <w:trPr>
          <w:cantSplit w:val="false"/>
        </w:trPr>
        <w:tc>
          <w:tcPr>
            <w:tcW w:w="6689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1" w:type="dxa"/>
            <w:tcBorders>
              <w:top w:val="nil"/>
              <w:left w:val="single" w:sz="2" w:space="0" w:color="23FF23"/>
              <w:bottom w:val="single" w:sz="2" w:space="0" w:color="23FF23"/>
              <w:insideH w:val="single" w:sz="2" w:space="0" w:color="23FF23"/>
              <w:right w:val="nil"/>
              <w:insideV w:val="nil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empeorado un poco</w:t>
            </w:r>
          </w:p>
        </w:tc>
        <w:tc>
          <w:tcPr>
            <w:tcW w:w="908" w:type="dxa"/>
            <w:tcBorders>
              <w:top w:val="nil"/>
              <w:left w:val="single" w:sz="2" w:space="0" w:color="23FF23"/>
              <w:bottom w:val="single" w:sz="2" w:space="0" w:color="23FF23"/>
              <w:insideH w:val="single" w:sz="2" w:space="0" w:color="23FF23"/>
              <w:right w:val="single" w:sz="2" w:space="0" w:color="23FF23"/>
              <w:insideV w:val="single" w:sz="2" w:space="0" w:color="23FF23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puntos</w:t>
            </w:r>
          </w:p>
        </w:tc>
      </w:tr>
      <w:tr>
        <w:trPr>
          <w:cantSplit w:val="false"/>
        </w:trPr>
        <w:tc>
          <w:tcPr>
            <w:tcW w:w="6689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1" w:type="dxa"/>
            <w:tcBorders>
              <w:top w:val="nil"/>
              <w:left w:val="single" w:sz="2" w:space="0" w:color="23FF23"/>
              <w:bottom w:val="single" w:sz="2" w:space="0" w:color="23FF23"/>
              <w:insideH w:val="single" w:sz="2" w:space="0" w:color="23FF23"/>
              <w:right w:val="nil"/>
              <w:insideV w:val="nil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empeorado mucho</w:t>
            </w:r>
          </w:p>
        </w:tc>
        <w:tc>
          <w:tcPr>
            <w:tcW w:w="908" w:type="dxa"/>
            <w:tcBorders>
              <w:top w:val="nil"/>
              <w:left w:val="single" w:sz="2" w:space="0" w:color="23FF23"/>
              <w:bottom w:val="single" w:sz="2" w:space="0" w:color="23FF23"/>
              <w:insideH w:val="single" w:sz="2" w:space="0" w:color="23FF23"/>
              <w:right w:val="single" w:sz="2" w:space="0" w:color="23FF23"/>
              <w:insideV w:val="single" w:sz="2" w:space="0" w:color="23FF23"/>
            </w:tcBorders>
            <w:shd w:fill="E6E6FF" w:val="clear"/>
            <w:tcMar>
              <w:left w:w="52" w:type="dxa"/>
            </w:tcMar>
          </w:tcPr>
          <w:p>
            <w:pPr>
              <w:pStyle w:val="Contenidodelatabla"/>
              <w:spacing w:before="113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puntos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8786"/>
        <w:gridCol w:w="852"/>
      </w:tblGrid>
      <w:tr>
        <w:trPr>
          <w:cantSplit w:val="false"/>
        </w:trPr>
        <w:tc>
          <w:tcPr>
            <w:tcW w:w="8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23FF23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Items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23FF23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Puntos</w:t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Capacidad para recordar los nombres de </w:t>
            </w:r>
            <w:r>
              <w:rPr>
                <w:b w:val="false"/>
                <w:bCs w:val="false"/>
                <w:sz w:val="24"/>
                <w:szCs w:val="24"/>
              </w:rPr>
              <w:t>sus allegados más intimos (parientes, amigos)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  <w:shd w:fill="C0C0C0" w:val="clear"/>
              </w:rPr>
            </w:pPr>
            <w:r>
              <w:rPr>
                <w:sz w:val="16"/>
                <w:szCs w:val="16"/>
                <w:shd w:fill="C0C0C0" w:val="clear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Recordar cosas que han ocurrido recientemente, en los últimos 2 ó 3 meses, tanto noticias como cosas suyas o de sus familiares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Recordar lo que se habló en una conversación mantenida unos días antes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Olvidar lo que ha dicho unos minutos antes, pararse a la mitad de una frase y no saber qué iba a decir, repetir lo que ha dicho un rato antes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Recordar la fecha en que vive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Conocer el sitio exacto de los armarios de su casa y dónde se guardan las cosas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Saber dónde se pone una cosa que ha encontrado descolocada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para aprender a manejar un aparato nuevo (lavadora, radio, teléfono, secador de pelo, etc.)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Recordar las cosas que han sucedido recientemente (en general)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hd w:fill="auto" w:val="clear"/>
              <w:spacing w:before="0" w:after="0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Aprender cosas nuevas (en general)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Comprender el significado de palabras poco corrientes (del periódico, televisión, conversación)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Entender artículos de periódicos o revistas en los que está interesado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 una historia en un libro, la prensa, el cine, la radio o la televisión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decisiones tanto en cuestiones cotidianas (qué traje ponerse, qué comida preparar) como en asuntos a más largo plazo (dónde ir de vacaciones o invertir dinero)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Manejar asuntos financieros (cobrar la pensión, pagar la renta o los impuestos, tratar con el banco)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Manejar otros problemas arit</w:t>
            </w:r>
            <w:r>
              <w:rPr>
                <w:sz w:val="24"/>
                <w:szCs w:val="24"/>
              </w:rPr>
              <w:t>méticos cotidianos (tiempo entre visitas de parientes, cuánta comida comprar y preparar, especialmente si hay invitados)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¿Cree que su inteligencia (en general) ha cambiado en algo durante los últimos 10 años?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nil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nil"/>
              <w:left w:val="nil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Puntos totales: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_0" from="1.3pt,6pt" to="481.25pt,7.45pt" stroked="t" style="position:absolute;flip:y">
            <v:stroke color="#3deb3d" weight="36360" joinstyle="round" endcap="flat"/>
            <v:fill on="false" detectmouseclick="t"/>
          </v:line>
        </w:pict>
        <w:pict>
          <v:line id="shape_0" from="1.3pt,6pt" to="481.25pt,7.45pt" stroked="t" style="position:absolute;flip:y">
            <v:stroke color="#3deb3d" weight="36360" joinstyle="round" endcap="flat"/>
            <v:fill on="false" detectmouseclick="t"/>
          </v:line>
        </w:pict>
      </w:r>
    </w:p>
    <w:sectPr>
      <w:footerReference w:type="default" r:id="rId2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Semergen Cantabria – Eduardo Gutiérrez Delgado</w:t>
      <w:drawing>
        <wp:anchor behindDoc="0" distT="0" distB="0" distL="0" distR="0" simplePos="0" locked="0" layoutInCell="1" allowOverlap="1" relativeHeight="3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5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Tahoma"/>
    </w:rPr>
  </w:style>
  <w:style w:type="paragraph" w:styleId="Contenidodelatabla">
    <w:name w:val="Contenido de la tabla"/>
    <w:basedOn w:val="Normal"/>
    <w:pPr>
      <w:suppressLineNumbers/>
      <w:spacing w:before="113" w:after="0"/>
    </w:pPr>
    <w:rPr/>
  </w:style>
  <w:style w:type="paragraph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extopreformateado">
    <w:name w:val="Texto preformateado"/>
    <w:basedOn w:val="Normal"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Encabezamiento">
    <w:name w:val="Encabezamiento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190275</TotalTime>
  <Application>LibreOffice/4.2.6.2$Windows_x86 LibreOffice_project/185f2ce4dcc34af9bd97dec29e6d42c39557298f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es-ES</dc:language>
  <cp:lastModifiedBy>Eduardo Gutiérrez Delgado</cp:lastModifiedBy>
  <dcterms:modified xsi:type="dcterms:W3CDTF">2014-08-31T18:47:02Z</dcterms:modified>
  <cp:revision>16</cp:revision>
</cp:coreProperties>
</file>